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63F3" w14:textId="77777777" w:rsidR="00E85FF7" w:rsidRDefault="00E85FF7" w:rsidP="00E85FF7">
      <w:pPr>
        <w:spacing w:after="0" w:line="240" w:lineRule="auto"/>
        <w:jc w:val="right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Załącznik nr 2 do zaproszenia </w:t>
      </w:r>
    </w:p>
    <w:p w14:paraId="073E3055" w14:textId="77777777" w:rsidR="00E85FF7" w:rsidRDefault="00E85FF7" w:rsidP="00E85FF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DAG.231.1.23.2024</w:t>
      </w:r>
    </w:p>
    <w:p w14:paraId="77D0D231" w14:textId="77777777" w:rsidR="00E85FF7" w:rsidRDefault="00E85FF7" w:rsidP="00E85FF7">
      <w:pPr>
        <w:spacing w:after="0" w:line="240" w:lineRule="auto"/>
        <w:jc w:val="right"/>
        <w:rPr>
          <w:rFonts w:ascii="Times New Roman" w:hAnsi="Times New Roman"/>
        </w:rPr>
      </w:pPr>
    </w:p>
    <w:p w14:paraId="211C8D2D" w14:textId="77777777" w:rsidR="00E85FF7" w:rsidRDefault="00E85FF7" w:rsidP="00E85FF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Cechy testów:</w:t>
      </w:r>
    </w:p>
    <w:p w14:paraId="5F60B610" w14:textId="77777777" w:rsidR="00E85FF7" w:rsidRDefault="00E85FF7" w:rsidP="00E85FF7">
      <w:pPr>
        <w:spacing w:after="0" w:line="240" w:lineRule="auto"/>
        <w:jc w:val="both"/>
        <w:rPr>
          <w:rFonts w:ascii="Times New Roman" w:hAnsi="Times New Roman"/>
        </w:rPr>
      </w:pPr>
    </w:p>
    <w:p w14:paraId="1C355EEE" w14:textId="77777777" w:rsidR="00E85FF7" w:rsidRDefault="00E85FF7" w:rsidP="00E85F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Diagnostyka alergii w oparciu o ilościowe, </w:t>
      </w:r>
      <w:proofErr w:type="spellStart"/>
      <w:r>
        <w:rPr>
          <w:rFonts w:ascii="Times New Roman" w:hAnsi="Times New Roman"/>
        </w:rPr>
        <w:t>wieloalergenowe</w:t>
      </w:r>
      <w:proofErr w:type="spellEnd"/>
      <w:r>
        <w:rPr>
          <w:rFonts w:ascii="Times New Roman" w:hAnsi="Times New Roman"/>
        </w:rPr>
        <w:t xml:space="preserve"> testy panelowe  </w:t>
      </w:r>
    </w:p>
    <w:p w14:paraId="46877F24" w14:textId="77777777" w:rsidR="00E85FF7" w:rsidRDefault="00E85FF7" w:rsidP="00E85FF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(Testy do ilościowego oznaczania stężenia specyficznych </w:t>
      </w:r>
      <w:proofErr w:type="spellStart"/>
      <w:r>
        <w:rPr>
          <w:rFonts w:ascii="Times New Roman" w:hAnsi="Times New Roman"/>
        </w:rPr>
        <w:t>IgE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IgA</w:t>
      </w:r>
      <w:proofErr w:type="spellEnd"/>
      <w:r>
        <w:rPr>
          <w:rFonts w:ascii="Times New Roman" w:hAnsi="Times New Roman"/>
        </w:rPr>
        <w:t xml:space="preserve"> metodą immunoenzymatyczną – panele alergologiczne i celiakia )</w:t>
      </w:r>
    </w:p>
    <w:p w14:paraId="57256823" w14:textId="77777777" w:rsidR="00E85FF7" w:rsidRDefault="00E85FF7" w:rsidP="00E85FF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118DB4F" w14:textId="77777777" w:rsidR="00E85FF7" w:rsidRDefault="00E85FF7" w:rsidP="00E85F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Testy powinny spełniać następujące wymagania</w:t>
      </w:r>
      <w:r>
        <w:rPr>
          <w:rFonts w:ascii="Times New Roman" w:hAnsi="Times New Roman"/>
        </w:rPr>
        <w:t>:</w:t>
      </w:r>
    </w:p>
    <w:p w14:paraId="41A24250" w14:textId="77777777" w:rsidR="00E85FF7" w:rsidRDefault="00E85FF7" w:rsidP="00E85FF7">
      <w:pPr>
        <w:spacing w:after="0" w:line="240" w:lineRule="auto"/>
        <w:jc w:val="both"/>
        <w:rPr>
          <w:rFonts w:ascii="Times New Roman" w:hAnsi="Times New Roman"/>
        </w:rPr>
      </w:pPr>
    </w:p>
    <w:p w14:paraId="08D6BE06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Testy paskowe – jeden pasek testowy przeznaczony na  jednego pacjenta</w:t>
      </w:r>
    </w:p>
    <w:p w14:paraId="3144A02E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trzy linie standardowe (wartości niskie, średnie i wysokie) umożliwiające wykreślenie krzywej kalibracyjnej w czasie rzeczywistym do wykonania testu z uwzględnieniem tła , naniesione na każdy pasek testowy</w:t>
      </w:r>
    </w:p>
    <w:p w14:paraId="30C1E0CD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Odczynniki z zastosowaniem przeciwciał monoklonalnych.</w:t>
      </w:r>
    </w:p>
    <w:p w14:paraId="18D9D504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standardach ludzkie </w:t>
      </w:r>
      <w:proofErr w:type="spellStart"/>
      <w:r>
        <w:rPr>
          <w:rFonts w:ascii="Times New Roman" w:hAnsi="Times New Roman" w:cs="Times New Roman"/>
        </w:rPr>
        <w:t>IgE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IgA</w:t>
      </w:r>
      <w:proofErr w:type="spellEnd"/>
    </w:p>
    <w:p w14:paraId="77CDCB4C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Potwierdzony brak reakcji krzyżowych z </w:t>
      </w:r>
      <w:proofErr w:type="spellStart"/>
      <w:r>
        <w:rPr>
          <w:rFonts w:ascii="Times New Roman" w:hAnsi="Times New Roman" w:cs="Times New Roman"/>
        </w:rPr>
        <w:t>IgG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IgA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IgM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IgD</w:t>
      </w:r>
      <w:proofErr w:type="spellEnd"/>
    </w:p>
    <w:p w14:paraId="2CFD2270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Wymagana objętość nierozcieńczonej surowicy na jedno badanie – maksymalnie 200µl</w:t>
      </w:r>
    </w:p>
    <w:p w14:paraId="061EF809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Wymagana dolna granica wykrywalności od 0,15kU/L</w:t>
      </w:r>
    </w:p>
    <w:p w14:paraId="6D1E2079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 odczynnikowy powinien zawierać wszelkie odczynniki niezbędne do wykonania badań i inkubacji</w:t>
      </w:r>
    </w:p>
    <w:p w14:paraId="37D0AC6E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odczynniki gotowe do bezpośredniego użycia (dopuszcza się możliwość przygotowania buforu płuczącego – rozpuszczenie lub rozcieńczenie)</w:t>
      </w:r>
    </w:p>
    <w:p w14:paraId="5B73D625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Trwałość buforu płuczącego po przygotowaniu – minimum 30 dni</w:t>
      </w:r>
    </w:p>
    <w:p w14:paraId="05EB2FA6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Testy kalibrowane indywidualnie (dopuszcza się kalibrację co 28 dni)</w:t>
      </w:r>
    </w:p>
    <w:p w14:paraId="2A8F9D7E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Kalibratory służące do wykreślenia krzywej kalibracyjnej, z ludzkim </w:t>
      </w:r>
      <w:proofErr w:type="spellStart"/>
      <w:r>
        <w:rPr>
          <w:rFonts w:ascii="Times New Roman" w:hAnsi="Times New Roman" w:cs="Times New Roman"/>
        </w:rPr>
        <w:t>IgE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IgA</w:t>
      </w:r>
      <w:proofErr w:type="spellEnd"/>
      <w:r>
        <w:rPr>
          <w:rFonts w:ascii="Times New Roman" w:hAnsi="Times New Roman" w:cs="Times New Roman"/>
        </w:rPr>
        <w:t>, o znanym stężeniu (</w:t>
      </w:r>
      <w:proofErr w:type="spellStart"/>
      <w:r>
        <w:rPr>
          <w:rFonts w:ascii="Times New Roman" w:hAnsi="Times New Roman" w:cs="Times New Roman"/>
        </w:rPr>
        <w:t>kU</w:t>
      </w:r>
      <w:proofErr w:type="spellEnd"/>
      <w:r>
        <w:rPr>
          <w:rFonts w:ascii="Times New Roman" w:hAnsi="Times New Roman" w:cs="Times New Roman"/>
        </w:rPr>
        <w:t>/L), podanym przez producenta, zawarte w każdym teście lub zapewnione nieodpłatnie przez wykonawcę co 28 dni</w:t>
      </w:r>
    </w:p>
    <w:p w14:paraId="6299A85D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podglądu i archiwizacji krzywej kalibracyjnej</w:t>
      </w:r>
    </w:p>
    <w:p w14:paraId="3BDCDD77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ważności odczynników – minimum 10 miesięcy liczony od dnia dostawy</w:t>
      </w:r>
    </w:p>
    <w:p w14:paraId="2328E45E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Język interpretacji, raportowania i archiwizacji wyników badań – wymagany jest język polski</w:t>
      </w:r>
    </w:p>
    <w:p w14:paraId="72CD9E39" w14:textId="77777777" w:rsidR="00E85FF7" w:rsidRDefault="00E85FF7" w:rsidP="00E85FF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26794319"/>
      <w:r>
        <w:rPr>
          <w:rFonts w:ascii="Times New Roman" w:hAnsi="Times New Roman" w:cs="Times New Roman"/>
        </w:rPr>
        <w:t>Obraz każdego paska – zapisany i archiwizowany w programie - możliwość automatycznej identyfikacji panelu</w:t>
      </w:r>
      <w:bookmarkEnd w:id="0"/>
    </w:p>
    <w:p w14:paraId="553BD3C3" w14:textId="77777777" w:rsidR="00E85FF7" w:rsidRDefault="00E85FF7" w:rsidP="00E85FF7">
      <w:pPr>
        <w:rPr>
          <w:rFonts w:ascii="Times New Roman" w:hAnsi="Times New Roman"/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9"/>
        <w:gridCol w:w="4703"/>
      </w:tblGrid>
      <w:tr w:rsidR="00E85FF7" w14:paraId="3C9E9117" w14:textId="77777777" w:rsidTr="00E85FF7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BEC5" w14:textId="77777777" w:rsidR="00E85FF7" w:rsidRDefault="00E85FF7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Panele alergologiczne powinny zawierać następujące alergeny:</w:t>
            </w:r>
          </w:p>
        </w:tc>
      </w:tr>
      <w:tr w:rsidR="00E85FF7" w14:paraId="77D60ED3" w14:textId="77777777" w:rsidTr="00E85FF7"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0ED35" w14:textId="77777777" w:rsidR="00E85FF7" w:rsidRDefault="00E85FF7">
            <w:pPr>
              <w:pStyle w:val="Akapitzlist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Alergeny Wziewne 10/12:</w:t>
            </w:r>
          </w:p>
          <w:p w14:paraId="3208D98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brzozy</w:t>
            </w:r>
          </w:p>
          <w:p w14:paraId="188DF0A1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6 traw – mix</w:t>
            </w:r>
          </w:p>
          <w:p w14:paraId="1855092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żyta</w:t>
            </w:r>
          </w:p>
          <w:p w14:paraId="114C437B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bylicy</w:t>
            </w:r>
          </w:p>
          <w:p w14:paraId="35C58F44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pteronyssinus</w:t>
            </w:r>
            <w:proofErr w:type="spellEnd"/>
          </w:p>
          <w:p w14:paraId="7715E56A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farinae</w:t>
            </w:r>
            <w:proofErr w:type="spellEnd"/>
          </w:p>
          <w:p w14:paraId="1E0EF8D0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psa</w:t>
            </w:r>
          </w:p>
          <w:p w14:paraId="3F6C0D38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kota</w:t>
            </w:r>
          </w:p>
          <w:p w14:paraId="2F43E60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Pióra – mix (gęsi, kury, kaczki, indyka)</w:t>
            </w:r>
          </w:p>
          <w:p w14:paraId="5ADC555C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Pleśnie – mix (</w:t>
            </w:r>
            <w:proofErr w:type="spellStart"/>
            <w:r>
              <w:rPr>
                <w:rFonts w:ascii="Times New Roman" w:hAnsi="Times New Roman" w:cs="Times New Roman"/>
              </w:rPr>
              <w:t>Cladosp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herbarum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Alt. </w:t>
            </w:r>
            <w:proofErr w:type="spellStart"/>
            <w:r>
              <w:rPr>
                <w:rFonts w:ascii="Times New Roman" w:hAnsi="Times New Roman" w:cs="Times New Roman"/>
              </w:rPr>
              <w:t>alternata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9AD0" w14:textId="77777777" w:rsidR="00E85FF7" w:rsidRDefault="00E85FF7">
            <w:pPr>
              <w:pStyle w:val="Akapitzlist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Alergeny Pokarmowe 10/12:</w:t>
            </w:r>
          </w:p>
          <w:p w14:paraId="58170915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Mleko krowie</w:t>
            </w:r>
          </w:p>
          <w:p w14:paraId="06C45D9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Białko jaja kurzego</w:t>
            </w:r>
          </w:p>
          <w:p w14:paraId="364675F1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Żółtko jaja kurzego</w:t>
            </w:r>
          </w:p>
          <w:p w14:paraId="4827787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proofErr w:type="spellStart"/>
            <w:r>
              <w:rPr>
                <w:rFonts w:ascii="Times New Roman" w:hAnsi="Times New Roman" w:cs="Times New Roman"/>
              </w:rPr>
              <w:t>Bos</w:t>
            </w:r>
            <w:proofErr w:type="spellEnd"/>
            <w:r>
              <w:rPr>
                <w:rFonts w:ascii="Times New Roman" w:hAnsi="Times New Roman" w:cs="Times New Roman"/>
              </w:rPr>
              <w:t xml:space="preserve"> d 8, kazeina</w:t>
            </w:r>
          </w:p>
          <w:p w14:paraId="2D4545DF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Soja</w:t>
            </w:r>
          </w:p>
          <w:p w14:paraId="5596514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Ryż</w:t>
            </w:r>
          </w:p>
          <w:p w14:paraId="02B905C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Kakao</w:t>
            </w:r>
          </w:p>
          <w:p w14:paraId="0F1EABB6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Jabłko</w:t>
            </w:r>
          </w:p>
          <w:p w14:paraId="26AE1C7E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Marchew</w:t>
            </w:r>
          </w:p>
          <w:p w14:paraId="0087E12C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– mix</w:t>
            </w:r>
          </w:p>
        </w:tc>
      </w:tr>
    </w:tbl>
    <w:p w14:paraId="6A03BD8C" w14:textId="77777777" w:rsidR="00E85FF7" w:rsidRDefault="00E85FF7" w:rsidP="00E85FF7">
      <w:pPr>
        <w:rPr>
          <w:rFonts w:ascii="Times New Roman" w:hAnsi="Times New Roman"/>
          <w:b/>
          <w:bCs/>
        </w:rPr>
      </w:pPr>
    </w:p>
    <w:p w14:paraId="2C8B83D8" w14:textId="77777777" w:rsidR="00E85FF7" w:rsidRDefault="00E85FF7" w:rsidP="00E85FF7">
      <w:pPr>
        <w:rPr>
          <w:rFonts w:ascii="Times New Roman" w:hAnsi="Times New Roman"/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0"/>
        <w:gridCol w:w="4592"/>
      </w:tblGrid>
      <w:tr w:rsidR="00E85FF7" w14:paraId="1B5C8ED0" w14:textId="77777777" w:rsidTr="00E85FF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DC317" w14:textId="77777777" w:rsidR="00E85FF7" w:rsidRDefault="00E85FF7">
            <w:pPr>
              <w:pStyle w:val="Akapitzlist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Alergeny Wziewne 20/24:</w:t>
            </w:r>
          </w:p>
          <w:p w14:paraId="6542507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lastRenderedPageBreak/>
              <w:t>Pyłek brzozy</w:t>
            </w:r>
          </w:p>
          <w:p w14:paraId="3C1538CC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olszyny szarej</w:t>
            </w:r>
          </w:p>
          <w:p w14:paraId="1530CEF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leszczyny</w:t>
            </w:r>
          </w:p>
          <w:p w14:paraId="0C809FF1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dębu</w:t>
            </w:r>
          </w:p>
          <w:p w14:paraId="3D849B98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żyta</w:t>
            </w:r>
          </w:p>
          <w:p w14:paraId="2351F528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Tymotka łąkowa</w:t>
            </w:r>
          </w:p>
          <w:p w14:paraId="1A36B854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babki lancetowatej</w:t>
            </w:r>
          </w:p>
          <w:p w14:paraId="404A3C3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Pyłek bylicy</w:t>
            </w:r>
          </w:p>
          <w:p w14:paraId="7AF4F1AE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pteronyssinus</w:t>
            </w:r>
            <w:proofErr w:type="spellEnd"/>
          </w:p>
          <w:p w14:paraId="21E8890A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farinae</w:t>
            </w:r>
            <w:proofErr w:type="spellEnd"/>
          </w:p>
          <w:p w14:paraId="70DDFC9A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psa</w:t>
            </w:r>
          </w:p>
          <w:p w14:paraId="0F309416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kota</w:t>
            </w:r>
          </w:p>
          <w:p w14:paraId="55ADD872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konia</w:t>
            </w:r>
          </w:p>
          <w:p w14:paraId="0955800F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świnki morskiej</w:t>
            </w:r>
          </w:p>
          <w:p w14:paraId="301E6F7B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chomika</w:t>
            </w:r>
          </w:p>
          <w:p w14:paraId="1AA785B9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Naskórek królika</w:t>
            </w:r>
          </w:p>
          <w:p w14:paraId="27C1BAF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proofErr w:type="spellStart"/>
            <w:r>
              <w:rPr>
                <w:rFonts w:ascii="Times New Roman" w:hAnsi="Times New Roman" w:cs="Times New Roman"/>
              </w:rPr>
              <w:t>Asp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Fumigatus</w:t>
            </w:r>
            <w:proofErr w:type="spellEnd"/>
          </w:p>
          <w:p w14:paraId="4E2F38E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proofErr w:type="spellStart"/>
            <w:r>
              <w:rPr>
                <w:rFonts w:ascii="Times New Roman" w:hAnsi="Times New Roman" w:cs="Times New Roman"/>
              </w:rPr>
              <w:t>Cladosp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herbarum</w:t>
            </w:r>
            <w:proofErr w:type="spellEnd"/>
          </w:p>
          <w:p w14:paraId="04A6CA3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Pen. </w:t>
            </w:r>
            <w:proofErr w:type="spellStart"/>
            <w:r>
              <w:rPr>
                <w:rFonts w:ascii="Times New Roman" w:hAnsi="Times New Roman" w:cs="Times New Roman"/>
              </w:rPr>
              <w:t>notatum</w:t>
            </w:r>
            <w:proofErr w:type="spellEnd"/>
          </w:p>
          <w:p w14:paraId="0DA860B9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Al. </w:t>
            </w:r>
            <w:proofErr w:type="spellStart"/>
            <w:r>
              <w:rPr>
                <w:rFonts w:ascii="Times New Roman" w:hAnsi="Times New Roman" w:cs="Times New Roman"/>
              </w:rPr>
              <w:t>alternata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4A4A" w14:textId="77777777" w:rsidR="00E85FF7" w:rsidRDefault="00E85FF7">
            <w:pPr>
              <w:pStyle w:val="Akapitzlist"/>
              <w:widowControl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Alergeny Pokarmowe 20/24:</w:t>
            </w:r>
          </w:p>
          <w:p w14:paraId="2095AB6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lastRenderedPageBreak/>
              <w:t>Orzech laskowy</w:t>
            </w:r>
          </w:p>
          <w:p w14:paraId="28DCB8C7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Orzech ziemny</w:t>
            </w:r>
          </w:p>
          <w:p w14:paraId="36A96C88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Orzech włoski</w:t>
            </w:r>
          </w:p>
          <w:p w14:paraId="1CB566C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Migdał</w:t>
            </w:r>
          </w:p>
          <w:p w14:paraId="76341A02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Mleko krowie</w:t>
            </w:r>
          </w:p>
          <w:p w14:paraId="47D6B065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Białko jaja kurzego</w:t>
            </w:r>
          </w:p>
          <w:p w14:paraId="1239DB4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Żółtko jaja kurzego</w:t>
            </w:r>
          </w:p>
          <w:p w14:paraId="509ECCD3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kazeina</w:t>
            </w:r>
          </w:p>
          <w:p w14:paraId="772488C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Soja</w:t>
            </w:r>
          </w:p>
          <w:p w14:paraId="4FA10B9F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Mąka pszenna</w:t>
            </w:r>
          </w:p>
          <w:p w14:paraId="7047A302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Sezam</w:t>
            </w:r>
          </w:p>
          <w:p w14:paraId="0745722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Mąka żytnia</w:t>
            </w:r>
          </w:p>
          <w:p w14:paraId="0E39D1F0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Jabłko</w:t>
            </w:r>
          </w:p>
          <w:p w14:paraId="5B379065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Ziemniak</w:t>
            </w:r>
          </w:p>
          <w:p w14:paraId="7DAB52F9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Seler</w:t>
            </w:r>
          </w:p>
          <w:p w14:paraId="309B03F5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Pomidor</w:t>
            </w:r>
          </w:p>
          <w:p w14:paraId="45F39E41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Dorsz</w:t>
            </w:r>
          </w:p>
          <w:p w14:paraId="2E0AEBB2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Krewetka</w:t>
            </w:r>
          </w:p>
          <w:p w14:paraId="7400DB76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Brzoskwinia</w:t>
            </w:r>
          </w:p>
          <w:p w14:paraId="5FF028DD" w14:textId="77777777" w:rsidR="00E85FF7" w:rsidRDefault="00E85FF7" w:rsidP="00E85FF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line="256" w:lineRule="auto"/>
            </w:pPr>
            <w:r>
              <w:rPr>
                <w:rFonts w:ascii="Times New Roman" w:hAnsi="Times New Roman" w:cs="Times New Roman"/>
              </w:rPr>
              <w:t>Marchew</w:t>
            </w:r>
          </w:p>
        </w:tc>
      </w:tr>
    </w:tbl>
    <w:p w14:paraId="48DF83F3" w14:textId="77777777" w:rsidR="00E85FF7" w:rsidRDefault="00E85FF7" w:rsidP="00E85FF7">
      <w:pPr>
        <w:rPr>
          <w:rFonts w:ascii="Times New Roman" w:hAnsi="Times New Roman"/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1"/>
        <w:gridCol w:w="3278"/>
        <w:gridCol w:w="3323"/>
      </w:tblGrid>
      <w:tr w:rsidR="00E85FF7" w14:paraId="4C78A9A5" w14:textId="77777777" w:rsidTr="00E85FF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5D892" w14:textId="77777777" w:rsidR="00E85FF7" w:rsidRDefault="00E85FF7">
            <w:pPr>
              <w:pStyle w:val="Akapitzlist"/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Alergeny atopowe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mieszane: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min. kombinacje </w:t>
            </w:r>
            <w:proofErr w:type="spellStart"/>
            <w:r>
              <w:rPr>
                <w:rFonts w:ascii="Times New Roman" w:hAnsi="Times New Roman" w:cs="Times New Roman"/>
              </w:rPr>
              <w:t>w.w</w:t>
            </w:r>
            <w:proofErr w:type="spellEnd"/>
            <w:r>
              <w:rPr>
                <w:rFonts w:ascii="Times New Roman" w:hAnsi="Times New Roman" w:cs="Times New Roman"/>
              </w:rPr>
              <w:t>. alergenów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223F8" w14:textId="77777777" w:rsidR="00E85FF7" w:rsidRDefault="00E85FF7">
            <w:pPr>
              <w:pStyle w:val="Akapitzlist"/>
              <w:widowControl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Panel pyłki:</w:t>
            </w:r>
          </w:p>
          <w:p w14:paraId="558AAD25" w14:textId="77777777" w:rsidR="00E85FF7" w:rsidRDefault="00E85FF7">
            <w:pPr>
              <w:pStyle w:val="Akapitzlist"/>
              <w:widowControl w:val="0"/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rPhl</w:t>
            </w:r>
            <w:proofErr w:type="spellEnd"/>
            <w:r>
              <w:rPr>
                <w:rFonts w:ascii="Times New Roman" w:hAnsi="Times New Roman" w:cs="Times New Roman"/>
              </w:rPr>
              <w:t xml:space="preserve"> p 1, </w:t>
            </w:r>
            <w:proofErr w:type="spellStart"/>
            <w:r>
              <w:rPr>
                <w:rFonts w:ascii="Times New Roman" w:hAnsi="Times New Roman" w:cs="Times New Roman"/>
              </w:rPr>
              <w:t>rPhl</w:t>
            </w:r>
            <w:proofErr w:type="spellEnd"/>
            <w:r>
              <w:rPr>
                <w:rFonts w:ascii="Times New Roman" w:hAnsi="Times New Roman" w:cs="Times New Roman"/>
              </w:rPr>
              <w:t xml:space="preserve"> p 5, </w:t>
            </w:r>
            <w:proofErr w:type="spellStart"/>
            <w:r>
              <w:rPr>
                <w:rFonts w:ascii="Times New Roman" w:hAnsi="Times New Roman" w:cs="Times New Roman"/>
              </w:rPr>
              <w:t>rPhl</w:t>
            </w:r>
            <w:proofErr w:type="spellEnd"/>
            <w:r>
              <w:rPr>
                <w:rFonts w:ascii="Times New Roman" w:hAnsi="Times New Roman" w:cs="Times New Roman"/>
              </w:rPr>
              <w:t xml:space="preserve"> p 7, </w:t>
            </w:r>
            <w:proofErr w:type="spellStart"/>
            <w:r>
              <w:rPr>
                <w:rFonts w:ascii="Times New Roman" w:hAnsi="Times New Roman" w:cs="Times New Roman"/>
              </w:rPr>
              <w:t>rPhl</w:t>
            </w:r>
            <w:proofErr w:type="spellEnd"/>
            <w:r>
              <w:rPr>
                <w:rFonts w:ascii="Times New Roman" w:hAnsi="Times New Roman" w:cs="Times New Roman"/>
              </w:rPr>
              <w:t xml:space="preserve"> p 12, </w:t>
            </w:r>
            <w:proofErr w:type="spellStart"/>
            <w:r>
              <w:rPr>
                <w:rFonts w:ascii="Times New Roman" w:hAnsi="Times New Roman" w:cs="Times New Roman"/>
              </w:rPr>
              <w:t>rBet</w:t>
            </w:r>
            <w:proofErr w:type="spellEnd"/>
            <w:r>
              <w:rPr>
                <w:rFonts w:ascii="Times New Roman" w:hAnsi="Times New Roman" w:cs="Times New Roman"/>
              </w:rPr>
              <w:t xml:space="preserve"> v 1, </w:t>
            </w:r>
            <w:proofErr w:type="spellStart"/>
            <w:r>
              <w:rPr>
                <w:rFonts w:ascii="Times New Roman" w:hAnsi="Times New Roman" w:cs="Times New Roman"/>
              </w:rPr>
              <w:t>rBet</w:t>
            </w:r>
            <w:proofErr w:type="spellEnd"/>
            <w:r>
              <w:rPr>
                <w:rFonts w:ascii="Times New Roman" w:hAnsi="Times New Roman" w:cs="Times New Roman"/>
              </w:rPr>
              <w:t xml:space="preserve"> v 2, Brzoza, Tymotka łąkowa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4C4B" w14:textId="77777777" w:rsidR="00E85FF7" w:rsidRDefault="00E85FF7">
            <w:pPr>
              <w:pStyle w:val="Akapitzlis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Panel celiakia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IgA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deamidowany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peptyd gliadyny (</w:t>
            </w:r>
            <w:proofErr w:type="spellStart"/>
            <w:r>
              <w:rPr>
                <w:rFonts w:ascii="Times New Roman" w:hAnsi="Times New Roman" w:cs="Times New Roman"/>
              </w:rPr>
              <w:t>IgA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transglutaminaza</w:t>
            </w:r>
            <w:proofErr w:type="spellEnd"/>
            <w:r>
              <w:rPr>
                <w:rFonts w:ascii="Times New Roman" w:hAnsi="Times New Roman" w:cs="Times New Roman"/>
              </w:rPr>
              <w:t xml:space="preserve"> tkankowa (</w:t>
            </w:r>
            <w:proofErr w:type="spellStart"/>
            <w:r>
              <w:rPr>
                <w:rFonts w:ascii="Times New Roman" w:hAnsi="Times New Roman" w:cs="Times New Roman"/>
              </w:rPr>
              <w:t>IgA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IgA</w:t>
            </w:r>
            <w:proofErr w:type="spellEnd"/>
            <w:r>
              <w:rPr>
                <w:rFonts w:ascii="Times New Roman" w:hAnsi="Times New Roman" w:cs="Times New Roman"/>
              </w:rPr>
              <w:t xml:space="preserve"> całkowite</w:t>
            </w:r>
          </w:p>
        </w:tc>
      </w:tr>
    </w:tbl>
    <w:p w14:paraId="4C10F4F5" w14:textId="77777777" w:rsidR="00E85FF7" w:rsidRDefault="00E85FF7" w:rsidP="00E85FF7">
      <w:pPr>
        <w:rPr>
          <w:rFonts w:ascii="Times New Roman" w:hAnsi="Times New Roman"/>
          <w:b/>
          <w:bCs/>
        </w:rPr>
      </w:pPr>
    </w:p>
    <w:p w14:paraId="06947653" w14:textId="77777777" w:rsidR="00A96410" w:rsidRPr="00A8115D" w:rsidRDefault="00A96410">
      <w:pPr>
        <w:rPr>
          <w:rFonts w:ascii="Times New Roman" w:hAnsi="Times New Roman"/>
        </w:rPr>
      </w:pPr>
    </w:p>
    <w:sectPr w:rsidR="00A96410" w:rsidRPr="00A8115D" w:rsidSect="007B71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F94"/>
    <w:multiLevelType w:val="hybridMultilevel"/>
    <w:tmpl w:val="DA0A6E94"/>
    <w:lvl w:ilvl="0" w:tplc="3F3AE8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67C2"/>
    <w:multiLevelType w:val="hybridMultilevel"/>
    <w:tmpl w:val="21FE6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1B31"/>
    <w:multiLevelType w:val="multilevel"/>
    <w:tmpl w:val="B96A86A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316EAE"/>
    <w:multiLevelType w:val="hybridMultilevel"/>
    <w:tmpl w:val="8FA07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F0555"/>
    <w:multiLevelType w:val="hybridMultilevel"/>
    <w:tmpl w:val="67A81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5B45"/>
    <w:multiLevelType w:val="multilevel"/>
    <w:tmpl w:val="59B4E6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32073E"/>
    <w:multiLevelType w:val="hybridMultilevel"/>
    <w:tmpl w:val="2CF03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44EF3"/>
    <w:multiLevelType w:val="multilevel"/>
    <w:tmpl w:val="271240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562596395">
    <w:abstractNumId w:val="4"/>
  </w:num>
  <w:num w:numId="2" w16cid:durableId="1635789722">
    <w:abstractNumId w:val="1"/>
  </w:num>
  <w:num w:numId="3" w16cid:durableId="1786924404">
    <w:abstractNumId w:val="6"/>
  </w:num>
  <w:num w:numId="4" w16cid:durableId="1471249473">
    <w:abstractNumId w:val="0"/>
  </w:num>
  <w:num w:numId="5" w16cid:durableId="1732345203">
    <w:abstractNumId w:val="3"/>
  </w:num>
  <w:num w:numId="6" w16cid:durableId="1957985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5865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24749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E93"/>
    <w:rsid w:val="00034E93"/>
    <w:rsid w:val="000A01C7"/>
    <w:rsid w:val="000C08B7"/>
    <w:rsid w:val="00191A50"/>
    <w:rsid w:val="00206B9D"/>
    <w:rsid w:val="0036618B"/>
    <w:rsid w:val="00430846"/>
    <w:rsid w:val="0055046F"/>
    <w:rsid w:val="0059586D"/>
    <w:rsid w:val="005968D6"/>
    <w:rsid w:val="0062770D"/>
    <w:rsid w:val="00776D58"/>
    <w:rsid w:val="007B718F"/>
    <w:rsid w:val="008169B4"/>
    <w:rsid w:val="008A07A9"/>
    <w:rsid w:val="00A8115D"/>
    <w:rsid w:val="00A96410"/>
    <w:rsid w:val="00C1019D"/>
    <w:rsid w:val="00E46069"/>
    <w:rsid w:val="00E85FF7"/>
    <w:rsid w:val="00F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DCEF"/>
  <w15:docId w15:val="{CBF89F84-0CC4-4E0F-8BC6-97F6A845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B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4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</dc:creator>
  <cp:lastModifiedBy>MPS</cp:lastModifiedBy>
  <cp:revision>7</cp:revision>
  <cp:lastPrinted>2022-08-08T10:36:00Z</cp:lastPrinted>
  <dcterms:created xsi:type="dcterms:W3CDTF">2022-08-08T08:44:00Z</dcterms:created>
  <dcterms:modified xsi:type="dcterms:W3CDTF">2024-09-09T09:51:00Z</dcterms:modified>
</cp:coreProperties>
</file>